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35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98617FE"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 w14:paraId="5692F42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恒温水箱技术参数</w:t>
      </w:r>
    </w:p>
    <w:p w14:paraId="3684550D">
      <w:pPr>
        <w:rPr>
          <w:rFonts w:hint="eastAsia"/>
        </w:rPr>
      </w:pPr>
    </w:p>
    <w:p w14:paraId="19C243E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规格：双列四孔</w:t>
      </w:r>
    </w:p>
    <w:p w14:paraId="74AD7E4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加热功率：1000W</w:t>
      </w:r>
    </w:p>
    <w:p w14:paraId="31ABFC8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内胆：一体成型不锈钢</w:t>
      </w:r>
    </w:p>
    <w:p w14:paraId="22CA23F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温控范围：室温～100℃</w:t>
      </w:r>
    </w:p>
    <w:p w14:paraId="1F05179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温度波动：±0.5℃</w:t>
      </w:r>
    </w:p>
    <w:p w14:paraId="3BAC157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显示方式：OLED显示屏</w:t>
      </w:r>
    </w:p>
    <w:p w14:paraId="149D39E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电源：220V 50Hz</w:t>
      </w:r>
    </w:p>
    <w:p w14:paraId="2A18C60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定时功能：标配</w:t>
      </w:r>
    </w:p>
    <w:p w14:paraId="5D7F882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容量：10L</w:t>
      </w:r>
    </w:p>
    <w:p w14:paraId="1924D8C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具备超温中文报警，具备防干烧功能</w:t>
      </w:r>
    </w:p>
    <w:p w14:paraId="1028D0E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配40孔不锈钢试管架</w:t>
      </w:r>
    </w:p>
    <w:p w14:paraId="63DFA48C"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4BCFFB12"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2D4E87E3">
      <w:pPr>
        <w:pStyle w:val="3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生物显微镜技术参数</w:t>
      </w:r>
    </w:p>
    <w:p w14:paraId="057BB1E5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光学系统: CCIS无限远色差校正光学系统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384C7A6A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机身：简介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大方的红点获奖外观设计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0B1B1925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镜筒:铰链式三目镜筒，25度角观察，铰链可360度旋转；瞳距调节范围48-75mm；目视与摄像观察分光比50:50。</w:t>
      </w:r>
    </w:p>
    <w:p w14:paraId="44B78213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目镜：高眼点，超大视野目镜UC-WF10X/22MM/1对，屈光度可调，可加配目镜分划板进行测量。</w:t>
      </w:r>
    </w:p>
    <w:p w14:paraId="3753AC5C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物镜:  CCIS Plan UC高衬度平场物镜，4X/0.1 (W.D 30.5mm), 10X/0.25 (W.D 17.4mm), 40X/0.65 (W.D 0.6mm), 100X/1.25 (W.D 0.16mm) (弹簧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油)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1D64A0CA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★6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转换器: 内倾式内定位五孔编码物镜转换器, 带LED照明亮度指示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16DC8DEB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★7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载物台: 内置同轴钢丝载物台, 移动载物台时无齿条露出避免可能的意外碰伤；载物台行程 75mmx50mm; 硬膜涂层表面，防腐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耐磨，载物台尺寸 185mm×145mm。</w:t>
      </w:r>
    </w:p>
    <w:p w14:paraId="258F4CB5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★8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N.A0.9/1.25带插孔阿贝聚光镜（可选配暗场或相衬推拉板），聚光镜中心可调，燕尾导轨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齿轮齿条升降，光阑可调。</w:t>
      </w:r>
    </w:p>
    <w:p w14:paraId="405AD56F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调焦机构:低手位，粗微调同轴，调焦行程 25mm；微调精度0.002mm; 带松紧调节，带限位装置可避免物镜与样品碰撞；右手可单手指转动进行微调，操作轻松便捷。</w:t>
      </w:r>
    </w:p>
    <w:p w14:paraId="612E181D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★10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透射照明系统:</w:t>
      </w:r>
    </w:p>
    <w:p w14:paraId="3DEE46CA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1）30W卤素灯柯拉照明，抽屉式亮度可调,可轻松与3W LED(标配)进行互换；</w:t>
      </w:r>
    </w:p>
    <w:p w14:paraId="206F9B5F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2）带亮度记忆功能，切换物镜时系统可自动重现到已设置的最佳亮度，无需每次重复调节；</w:t>
      </w:r>
    </w:p>
    <w:p w14:paraId="14DC0B69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3）带自动休眠功能，节能同时增强安全性；</w:t>
      </w:r>
    </w:p>
    <w:p w14:paraId="0A52630E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4）通过智能调光手轮可以设定亮度记忆与休眠时间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</w:p>
    <w:p w14:paraId="18E995BA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5）可加配EPI-FLED升级进行荧光观察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</w:p>
    <w:p w14:paraId="7B89D12C">
      <w:pPr>
        <w:pStyle w:val="5"/>
        <w:spacing w:before="0" w:beforeAutospacing="0" w:after="0" w:afterAutospacing="0" w:line="44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100-240V宽电压输入，机身后背带有电源线与扳手工具收纳盒；机身带USB输出口，可用于对外置摄像头供电等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338B976F"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25EC2C3E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51C0D160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医用冷藏箱技术参数</w:t>
      </w:r>
    </w:p>
    <w:p w14:paraId="0183511E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采用立式设计，存放方便，节省空间；有效容积461L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04B72D6F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箱内温度控制在2~8℃范围内，数码管温度显示，显示精度0.1℃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0D952599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风冷设计，保证箱内温度维持在标定的温度范围内。温度均匀度±1.5℃，设定温度默认5℃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 w14:paraId="14FA3AB1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1个测试孔设计，满足用户根据实际需要检测箱内温度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CFEBCFD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6层可调搁架设计，满足用户存放要求，更充分利用空间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BAA1A2E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三层钢化玻璃，智感除露降低传热效率，32℃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80%湿度下无凝露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04119995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玻璃门采用边框电加热结构，控制方式受箱内温度和环境湿度双重自主控制，智感除露，避免不必要的加热，降低能耗，日能耗仅为1.75kw.h。</w:t>
      </w:r>
    </w:p>
    <w:p w14:paraId="0A8785EA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全角度自关门设计，解除用户开门后忘记关门的后顾之忧。</w:t>
      </w:r>
    </w:p>
    <w:p w14:paraId="7262092A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报警功能齐全：高低温报警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高环温报警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开门报警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断电报警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冷凝风机故障报警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冷凝器脏堵报警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电源板故障报警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电池电量低报警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传感器故障报警等，两种报警方式（声音蜂鸣报警和灯光闪烁报警）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83CC9BA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定频压缩机, 12V直流静音冷凝散热风机，整机噪音36dB，安全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节能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可靠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62DC5106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后备电池，满足断电后报警并继续显示箱内温度24小时需求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504D6993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7路传感温度控制：上温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下温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化霜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控制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冷凝器脏堵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环温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环湿；有效保证温控的准确性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2A09E96E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箱内设置2个照明灯，实现全域照明，开门灯自动亮起，关门自动关闭，也可外部通过独立灯开关控制，更加方便用户使用。*</w:t>
      </w:r>
    </w:p>
    <w:p w14:paraId="5108B493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选配USB接口，可记录十年的温度数据，方便追溯查询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53665AA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产品标配远程报警接口，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可连接报警器到其他房间实现报警功能。</w:t>
      </w:r>
    </w:p>
    <w:p w14:paraId="0EDEE352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可选配RS485, 预设Modbus协议，可实现多台设备组网，随时监控冷藏箱运行状态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82245C5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可选配针式打印机，多种打印方式，记录间隔可调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278C3E3C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标配WIFI物联模块，通过手机APP程序，远程监控设备状态，查看温度情况及报警情况。</w:t>
      </w:r>
    </w:p>
    <w:p w14:paraId="2B89D2A4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箱内下部可选配1个药筐，提高冷藏箱空间利用率。</w:t>
      </w:r>
    </w:p>
    <w:p w14:paraId="2DFAA231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双锁结构，更安全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更放心（机械锁和挂锁）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2DB1C8AA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4个万向脚轮，配备两个固定底角，搬运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摆放设备更方便。</w:t>
      </w:r>
    </w:p>
    <w:p w14:paraId="190F87CE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配备价目条，方便标识物品，方便摆放。</w:t>
      </w:r>
    </w:p>
    <w:p w14:paraId="491D13EB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产品具备医疗器械注册证。</w:t>
      </w:r>
    </w:p>
    <w:p w14:paraId="7AE573BE">
      <w:pPr>
        <w:spacing w:line="400" w:lineRule="exact"/>
        <w:ind w:left="420" w:hanging="560" w:hanging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产品具备北京中家院第三方性能检测报告。</w:t>
      </w:r>
    </w:p>
    <w:p w14:paraId="00B23118">
      <w:pPr>
        <w:tabs>
          <w:tab w:val="center" w:pos="4204"/>
        </w:tabs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产品具备CQC节能环保认证报告。 </w:t>
      </w:r>
    </w:p>
    <w:p w14:paraId="34E1DA3D">
      <w:pPr>
        <w:tabs>
          <w:tab w:val="center" w:pos="4204"/>
        </w:tabs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产品具备CE/UKCA认证报告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3C94495B">
      <w:pPr>
        <w:tabs>
          <w:tab w:val="center" w:pos="4204"/>
        </w:tabs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产品具备DIN 13277标准认证报告。</w:t>
      </w:r>
    </w:p>
    <w:p w14:paraId="153ED4D1">
      <w:pPr>
        <w:pStyle w:val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3AB74-4277-46F7-BDC1-0DD638E19A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BEB435-3F34-4D81-A32D-361AD6B0A9F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AC3120-6E4A-41FB-8932-368AEB8E44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6007623"/>
    <w:rsid w:val="082312A6"/>
    <w:rsid w:val="0B0B182B"/>
    <w:rsid w:val="0B5C3E34"/>
    <w:rsid w:val="0C417397"/>
    <w:rsid w:val="0F423DBF"/>
    <w:rsid w:val="0FCD3573"/>
    <w:rsid w:val="10AB38FA"/>
    <w:rsid w:val="13FB3D0F"/>
    <w:rsid w:val="16DC5184"/>
    <w:rsid w:val="19733E95"/>
    <w:rsid w:val="1B394592"/>
    <w:rsid w:val="1B851185"/>
    <w:rsid w:val="1CB112A1"/>
    <w:rsid w:val="20FD0F94"/>
    <w:rsid w:val="224551CB"/>
    <w:rsid w:val="24C85C3F"/>
    <w:rsid w:val="28344FF4"/>
    <w:rsid w:val="2C4A1A36"/>
    <w:rsid w:val="2E5F3A54"/>
    <w:rsid w:val="372413FB"/>
    <w:rsid w:val="374D6BA3"/>
    <w:rsid w:val="3A531F78"/>
    <w:rsid w:val="3AA30888"/>
    <w:rsid w:val="3BB70A8F"/>
    <w:rsid w:val="3D5F318D"/>
    <w:rsid w:val="3D605157"/>
    <w:rsid w:val="42CE5B22"/>
    <w:rsid w:val="43C67E87"/>
    <w:rsid w:val="484B63E7"/>
    <w:rsid w:val="48F66B1E"/>
    <w:rsid w:val="4B6B60AC"/>
    <w:rsid w:val="4C4C6FD2"/>
    <w:rsid w:val="4CFF0BA8"/>
    <w:rsid w:val="4E7C16C5"/>
    <w:rsid w:val="524865C4"/>
    <w:rsid w:val="54AE00FE"/>
    <w:rsid w:val="5B4D0671"/>
    <w:rsid w:val="5DDE3802"/>
    <w:rsid w:val="5E96232F"/>
    <w:rsid w:val="610C797F"/>
    <w:rsid w:val="61943325"/>
    <w:rsid w:val="62083543"/>
    <w:rsid w:val="63746AF3"/>
    <w:rsid w:val="64202DC6"/>
    <w:rsid w:val="650635F8"/>
    <w:rsid w:val="654C7BEB"/>
    <w:rsid w:val="670D1A4D"/>
    <w:rsid w:val="679F7C07"/>
    <w:rsid w:val="693D7F50"/>
    <w:rsid w:val="69AF24F6"/>
    <w:rsid w:val="6D657A9C"/>
    <w:rsid w:val="6DF14090"/>
    <w:rsid w:val="6F062BB9"/>
    <w:rsid w:val="70064A65"/>
    <w:rsid w:val="702502A7"/>
    <w:rsid w:val="70F84783"/>
    <w:rsid w:val="72023B0B"/>
    <w:rsid w:val="7511758B"/>
    <w:rsid w:val="7671495D"/>
    <w:rsid w:val="799617F8"/>
    <w:rsid w:val="7A7C4677"/>
    <w:rsid w:val="7AFE508C"/>
    <w:rsid w:val="7B3B7E64"/>
    <w:rsid w:val="7B6A2721"/>
    <w:rsid w:val="7BB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kern w:val="0"/>
      <w:sz w:val="20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2329</Words>
  <Characters>2691</Characters>
  <Lines>0</Lines>
  <Paragraphs>0</Paragraphs>
  <TotalTime>5</TotalTime>
  <ScaleCrop>false</ScaleCrop>
  <LinksUpToDate>false</LinksUpToDate>
  <CharactersWithSpaces>2786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青春有态度</cp:lastModifiedBy>
  <dcterms:modified xsi:type="dcterms:W3CDTF">2024-08-02T02:01:49Z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6185E1C48A2044FD89191ACF7485F8DC_13</vt:lpwstr>
  </property>
  <property fmtid="{D5CDD505-2E9C-101B-9397-08002B2CF9AE}" pid="4" name="KSOSaveFontToCloudKey">
    <vt:lpwstr>279062046_btnclosed</vt:lpwstr>
  </property>
</Properties>
</file>